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Dear Admissions Committee,</w:t>
      </w:r>
    </w:p>
    <w:p w:rsidR="00000000" w:rsidDel="00000000" w:rsidP="00000000" w:rsidRDefault="00000000" w:rsidRPr="00000000" w14:paraId="00000002">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3">
      <w:pPr>
        <w:spacing w:line="240" w:lineRule="auto"/>
        <w:ind w:left="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my junior year, a shocking case of a missing fifteen year old girl headlined every news outlet and became a topic of hushed conversations. As a teenage girl, I was discomforted by the possibility of being a victim of such a case, wondering what may possibly be enough to bring justice for the teenage girl and her family. It was August of the year leading up to my senior year that I witnessed the trial of the convicted men involved in the case take place before my eyes. The five criminals’ sentences were passed, with one of them being charged with abduction of a minor and the others charged with accessory to abduction. The prosecution fueled a fascination for understanding the legal and judicial system, both domestically, and internationally. Not only was I able to understand the intricate nature of law, prosecution and legal proceedings in varying contexts,  but the significant role of the law in the lives of individuals and maintaining peace and accord within a nation and on a global scale </w:t>
      </w: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5">
      <w:pPr>
        <w:spacing w:line="240" w:lineRule="auto"/>
        <w:ind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 a part of several preliminary steps towards fulfilling my desire to study Law, I opted to take IB History at a higher level in my pursuit to acquire some knowledge of the world and the</w:t>
      </w:r>
      <w:r w:rsidDel="00000000" w:rsidR="00000000" w:rsidRPr="00000000">
        <w:rPr>
          <w:rFonts w:ascii="Times New Roman" w:cs="Times New Roman" w:eastAsia="Times New Roman" w:hAnsi="Times New Roman"/>
          <w:sz w:val="21"/>
          <w:szCs w:val="21"/>
          <w:rtl w:val="0"/>
        </w:rPr>
        <w:t xml:space="preserve"> evolution of law, its purpose, and origins. The subject allowed me to hone my research skills, comprehend the necessity of avoiding bias and retaining a degree of objectivity when approaching cases to ultimately reach holistic conclusions. The skill of logical argumentation which I have acquired would also be of great use in my future endeavors in the field of law, for the debates and parlays I engaged in during ultimately drove a shift in my character. Not only had it propelled me to eradicate the layers of insecurity and grow confident, it gave me the assurance to assert my presence and push for my convictions. My academic strength, in addition to my perseverance, has led me to succeed with high marks all across my highschool career, earning several High Honor certificates and making the top 3rd percentile of my year</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order to hone my skills of advocacy, negotiations and critical thinking, I joined the Bayan Model United Nations Conference, affiliated and certified by </w:t>
      </w:r>
      <w:r w:rsidDel="00000000" w:rsidR="00000000" w:rsidRPr="00000000">
        <w:rPr>
          <w:rFonts w:ascii="Times New Roman" w:cs="Times New Roman" w:eastAsia="Times New Roman" w:hAnsi="Times New Roman"/>
          <w:sz w:val="21"/>
          <w:szCs w:val="21"/>
          <w:highlight w:val="white"/>
          <w:rtl w:val="0"/>
        </w:rPr>
        <w:t xml:space="preserve">The Hague International Model United Nations.</w:t>
      </w:r>
      <w:r w:rsidDel="00000000" w:rsidR="00000000" w:rsidRPr="00000000">
        <w:rPr>
          <w:rFonts w:ascii="Times New Roman" w:cs="Times New Roman" w:eastAsia="Times New Roman" w:hAnsi="Times New Roman"/>
          <w:sz w:val="21"/>
          <w:szCs w:val="21"/>
          <w:rtl w:val="0"/>
        </w:rPr>
        <w:t xml:space="preserve"> My four experiences as a delegate offered me the chance to take the stand and voice my opinions. From debating to reach the verdict on the impeachment of former US president Donald Trump as a member of the </w:t>
      </w:r>
      <w:r w:rsidDel="00000000" w:rsidR="00000000" w:rsidRPr="00000000">
        <w:rPr>
          <w:rFonts w:ascii="Times New Roman" w:cs="Times New Roman" w:eastAsia="Times New Roman" w:hAnsi="Times New Roman"/>
          <w:sz w:val="21"/>
          <w:szCs w:val="21"/>
          <w:rtl w:val="0"/>
        </w:rPr>
        <w:t xml:space="preserve">US House of Representative</w:t>
      </w:r>
      <w:r w:rsidDel="00000000" w:rsidR="00000000" w:rsidRPr="00000000">
        <w:rPr>
          <w:rFonts w:ascii="Times New Roman" w:cs="Times New Roman" w:eastAsia="Times New Roman" w:hAnsi="Times New Roman"/>
          <w:sz w:val="21"/>
          <w:szCs w:val="21"/>
          <w:rtl w:val="0"/>
        </w:rPr>
        <w:t xml:space="preserve">s to assuming the role of a </w:t>
      </w:r>
      <w:r w:rsidDel="00000000" w:rsidR="00000000" w:rsidRPr="00000000">
        <w:rPr>
          <w:rFonts w:ascii="Times New Roman" w:cs="Times New Roman" w:eastAsia="Times New Roman" w:hAnsi="Times New Roman"/>
          <w:sz w:val="21"/>
          <w:szCs w:val="21"/>
          <w:rtl w:val="0"/>
        </w:rPr>
        <w:t xml:space="preserve">prosecuting attorney</w:t>
      </w:r>
      <w:r w:rsidDel="00000000" w:rsidR="00000000" w:rsidRPr="00000000">
        <w:rPr>
          <w:rFonts w:ascii="Times New Roman" w:cs="Times New Roman" w:eastAsia="Times New Roman" w:hAnsi="Times New Roman"/>
          <w:sz w:val="21"/>
          <w:szCs w:val="21"/>
          <w:rtl w:val="0"/>
        </w:rPr>
        <w:t xml:space="preserve"> in the trial of O.J. Simpson, I was able to gain significant applicable knowledge which allowed me to get a glimpse into my future as a lawyer and become familiar with the intricate nature of the judicial system. </w:t>
      </w:r>
    </w:p>
    <w:p w:rsidR="00000000" w:rsidDel="00000000" w:rsidP="00000000" w:rsidRDefault="00000000" w:rsidRPr="00000000" w14:paraId="00000008">
      <w:pPr>
        <w:spacing w:line="276" w:lineRule="auto"/>
        <w:ind w:left="0" w:firstLine="72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9">
      <w:pPr>
        <w:spacing w:line="276" w:lineRule="auto"/>
        <w:ind w:left="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Furthermore, in hopes to become a representative of my year, I joined the Senior Committee, where I aimed to listen to the people’s requests, mediate them and negotiate with both the fellow members  of the committee and the school administration to be a voice for the majority, while also ensuring that all school rules are adhered to.  Thus, in doing so, I was able to build teamwork skills, learn to work with the set rules and regulations and also negotiate to reach conclusions; all of which are essential in my aspiration to become a solicitor. </w:t>
      </w:r>
    </w:p>
    <w:p w:rsidR="00000000" w:rsidDel="00000000" w:rsidP="00000000" w:rsidRDefault="00000000" w:rsidRPr="00000000" w14:paraId="0000000A">
      <w:pPr>
        <w:spacing w:line="276" w:lineRule="auto"/>
        <w:ind w:left="0" w:firstLine="72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B">
      <w:pPr>
        <w:spacing w:line="276" w:lineRule="auto"/>
        <w:ind w:left="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 preparation for my final year of high school, I interned in the Supreme Judicial Council where I attended various hearings and court sessions, from </w:t>
      </w:r>
      <w:r w:rsidDel="00000000" w:rsidR="00000000" w:rsidRPr="00000000">
        <w:rPr>
          <w:rFonts w:ascii="Times New Roman" w:cs="Times New Roman" w:eastAsia="Times New Roman" w:hAnsi="Times New Roman"/>
          <w:sz w:val="21"/>
          <w:szCs w:val="21"/>
          <w:highlight w:val="white"/>
          <w:rtl w:val="0"/>
        </w:rPr>
        <w:t xml:space="preserve">the various civil courts to highest criminal law courts, and had various sessions with members of the Judicial council including </w:t>
      </w:r>
      <w:r w:rsidDel="00000000" w:rsidR="00000000" w:rsidRPr="00000000">
        <w:rPr>
          <w:rFonts w:ascii="Times New Roman" w:cs="Times New Roman" w:eastAsia="Times New Roman" w:hAnsi="Times New Roman"/>
          <w:sz w:val="21"/>
          <w:szCs w:val="21"/>
          <w:highlight w:val="white"/>
          <w:rtl w:val="0"/>
        </w:rPr>
        <w:t xml:space="preserve">Sheikh Khalid bin Ali Al Khalifa, Deputy President of the Supreme Judicial Council and President of the Court of Cassatio</w:t>
      </w:r>
      <w:r w:rsidDel="00000000" w:rsidR="00000000" w:rsidRPr="00000000">
        <w:rPr>
          <w:rFonts w:ascii="Times New Roman" w:cs="Times New Roman" w:eastAsia="Times New Roman" w:hAnsi="Times New Roman"/>
          <w:sz w:val="21"/>
          <w:szCs w:val="21"/>
          <w:rtl w:val="0"/>
        </w:rPr>
        <w:t xml:space="preserve">n,</w:t>
      </w:r>
      <w:r w:rsidDel="00000000" w:rsidR="00000000" w:rsidRPr="00000000">
        <w:rPr>
          <w:rFonts w:ascii="Times New Roman" w:cs="Times New Roman" w:eastAsia="Times New Roman" w:hAnsi="Times New Roman"/>
          <w:sz w:val="21"/>
          <w:szCs w:val="21"/>
          <w:highlight w:val="white"/>
          <w:rtl w:val="0"/>
        </w:rPr>
        <w:t xml:space="preserve"> on the workings of the Bahraini Judicial system and the </w:t>
      </w:r>
      <w:r w:rsidDel="00000000" w:rsidR="00000000" w:rsidRPr="00000000">
        <w:rPr>
          <w:rFonts w:ascii="Times New Roman" w:cs="Times New Roman" w:eastAsia="Times New Roman" w:hAnsi="Times New Roman"/>
          <w:sz w:val="21"/>
          <w:szCs w:val="21"/>
          <w:highlight w:val="white"/>
          <w:rtl w:val="0"/>
        </w:rPr>
        <w:t xml:space="preserve">complexity of legal issues, which, in turn, motivated me to chose Law in order to understand the essence of the principles that serve as a the code of conduct that governs societies. </w:t>
      </w: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1"/>
          <w:szCs w:val="21"/>
          <w:highlight w:val="white"/>
        </w:rPr>
      </w:pPr>
      <w:r w:rsidDel="00000000" w:rsidR="00000000" w:rsidRPr="00000000">
        <w:rPr>
          <w:rFonts w:ascii="Times New Roman" w:cs="Times New Roman" w:eastAsia="Times New Roman" w:hAnsi="Times New Roman"/>
          <w:sz w:val="21"/>
          <w:szCs w:val="21"/>
          <w:highlight w:val="white"/>
          <w:rtl w:val="0"/>
        </w:rPr>
        <w:t xml:space="preserve">Studying in the United Kingdom has been a lifelong aspiration of mine, however, I have mainly been fixated on King’s College. Not only is the institution a culturally diverse environment offering an unrivaled, prestigious education and the chance to connect with diligent individuals of varying cultural backgrounds, </w:t>
      </w:r>
      <w:r w:rsidDel="00000000" w:rsidR="00000000" w:rsidRPr="00000000">
        <w:rPr>
          <w:rFonts w:ascii="Times New Roman" w:cs="Times New Roman" w:eastAsia="Times New Roman" w:hAnsi="Times New Roman"/>
          <w:sz w:val="21"/>
          <w:szCs w:val="21"/>
          <w:rtl w:val="0"/>
        </w:rPr>
        <w:t xml:space="preserve">its prestigious Law program sets it apart from other institutions. By conducting my studies in this  distinguished institution I would be taking the initial steps towards ensuring success in my future endeavors in the field of Law.</w:t>
      </w:r>
      <w:r w:rsidDel="00000000" w:rsidR="00000000" w:rsidRPr="00000000">
        <w:rPr>
          <w:rtl w:val="0"/>
        </w:rPr>
      </w:r>
    </w:p>
    <w:p w:rsidR="00000000" w:rsidDel="00000000" w:rsidP="00000000" w:rsidRDefault="00000000" w:rsidRPr="00000000" w14:paraId="0000000E">
      <w:pPr>
        <w:spacing w:line="276" w:lineRule="auto"/>
        <w:ind w:left="0"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ind w:left="0"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0">
      <w:pPr>
        <w:spacing w:line="276" w:lineRule="auto"/>
        <w:ind w:left="0"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1">
      <w:pPr>
        <w:spacing w:line="276" w:lineRule="auto"/>
        <w:ind w:left="0"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2">
      <w:pPr>
        <w:spacing w:line="276" w:lineRule="auto"/>
        <w:ind w:left="0" w:firstLine="72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3">
      <w:pPr>
        <w:spacing w:line="276" w:lineRule="auto"/>
        <w:ind w:left="0" w:firstLine="720"/>
        <w:rPr>
          <w:rFonts w:ascii="Times New Roman" w:cs="Times New Roman" w:eastAsia="Times New Roman" w:hAnsi="Times New Roman"/>
          <w:color w:val="202122"/>
          <w:sz w:val="21"/>
          <w:szCs w:val="21"/>
          <w:highlight w:val="white"/>
        </w:rPr>
      </w:pPr>
      <w:r w:rsidDel="00000000" w:rsidR="00000000" w:rsidRPr="00000000">
        <w:rPr>
          <w:rtl w:val="0"/>
        </w:rPr>
      </w:r>
    </w:p>
    <w:p w:rsidR="00000000" w:rsidDel="00000000" w:rsidP="00000000" w:rsidRDefault="00000000" w:rsidRPr="00000000" w14:paraId="00000014">
      <w:pPr>
        <w:spacing w:line="276" w:lineRule="auto"/>
        <w:ind w:left="0" w:firstLine="720"/>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